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firstLine="0"/>
        <w:rPr>
          <w:sz w:val="24"/>
          <w:szCs w:val="24"/>
        </w:rPr>
      </w:pPr>
      <w:r w:rsidDel="00000000" w:rsidR="00000000" w:rsidRPr="00000000">
        <w:rPr>
          <w:sz w:val="24"/>
          <w:szCs w:val="24"/>
          <w:rtl w:val="0"/>
        </w:rPr>
        <w:t xml:space="preserve">Education meeting notes (not </w:t>
      </w:r>
      <w:commentRangeStart w:id="0"/>
      <w:r w:rsidDel="00000000" w:rsidR="00000000" w:rsidRPr="00000000">
        <w:rPr>
          <w:sz w:val="24"/>
          <w:szCs w:val="24"/>
          <w:rtl w:val="0"/>
        </w:rPr>
        <w:t xml:space="preserve">shared</w:t>
      </w:r>
      <w:commentRangeEnd w:id="0"/>
      <w:r w:rsidDel="00000000" w:rsidR="00000000" w:rsidRPr="00000000">
        <w:commentReference w:id="0"/>
      </w:r>
      <w:r w:rsidDel="00000000" w:rsidR="00000000" w:rsidRPr="00000000">
        <w:rPr>
          <w:sz w:val="24"/>
          <w:szCs w:val="24"/>
          <w:rtl w:val="0"/>
        </w:rPr>
        <w:t xml:space="preserve">):</w:t>
      </w:r>
    </w:p>
    <w:p w:rsidR="00000000" w:rsidDel="00000000" w:rsidP="00000000" w:rsidRDefault="00000000" w:rsidRPr="00000000" w14:paraId="00000002">
      <w:pPr>
        <w:spacing w:after="240" w:before="240" w:line="240" w:lineRule="auto"/>
        <w:ind w:left="0" w:firstLine="0"/>
        <w:rPr>
          <w:sz w:val="24"/>
          <w:szCs w:val="24"/>
        </w:rPr>
      </w:pPr>
      <w:r w:rsidDel="00000000" w:rsidR="00000000" w:rsidRPr="00000000">
        <w:rPr>
          <w:sz w:val="24"/>
          <w:szCs w:val="24"/>
          <w:rtl w:val="0"/>
        </w:rPr>
        <w:t xml:space="preserve">Roles: </w:t>
      </w:r>
    </w:p>
    <w:p w:rsidR="00000000" w:rsidDel="00000000" w:rsidP="00000000" w:rsidRDefault="00000000" w:rsidRPr="00000000" w14:paraId="00000003">
      <w:pPr>
        <w:numPr>
          <w:ilvl w:val="0"/>
          <w:numId w:val="3"/>
        </w:numPr>
        <w:ind w:left="720" w:hanging="360"/>
      </w:pPr>
      <w:r w:rsidDel="00000000" w:rsidR="00000000" w:rsidRPr="00000000">
        <w:rPr>
          <w:rtl w:val="0"/>
        </w:rPr>
        <w:t xml:space="preserve">Discussion chair: </w:t>
      </w:r>
      <w:r w:rsidDel="00000000" w:rsidR="00000000" w:rsidRPr="00000000">
        <w:rPr>
          <w:b w:val="1"/>
          <w:rtl w:val="0"/>
        </w:rPr>
        <w:t xml:space="preserve">Dan Emmons</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Note takers (online format): Rebecca, Yihua, </w:t>
      </w:r>
      <w:r w:rsidDel="00000000" w:rsidR="00000000" w:rsidRPr="00000000">
        <w:rPr>
          <w:rtl w:val="0"/>
        </w:rPr>
        <w:t xml:space="preserve">Vivian</w:t>
      </w:r>
      <w:r w:rsidDel="00000000" w:rsidR="00000000" w:rsidRPr="00000000">
        <w:rPr>
          <w:rtl w:val="0"/>
        </w:rPr>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Facilitators (below) - will prepare a slide with questions/ideas to start the discussion for one discussion question/topic.</w:t>
      </w:r>
      <w:r w:rsidDel="00000000" w:rsidR="00000000" w:rsidRPr="00000000">
        <w:rPr>
          <w:rtl w:val="0"/>
        </w:rPr>
      </w:r>
    </w:p>
    <w:p w:rsidR="00000000" w:rsidDel="00000000" w:rsidP="00000000" w:rsidRDefault="00000000" w:rsidRPr="00000000" w14:paraId="00000006">
      <w:pPr>
        <w:spacing w:after="240" w:before="240" w:line="240" w:lineRule="auto"/>
        <w:ind w:left="0" w:firstLine="0"/>
        <w:rPr>
          <w:sz w:val="24"/>
          <w:szCs w:val="24"/>
        </w:rPr>
      </w:pPr>
      <w:r w:rsidDel="00000000" w:rsidR="00000000" w:rsidRPr="00000000">
        <w:rPr>
          <w:sz w:val="24"/>
          <w:szCs w:val="24"/>
          <w:rtl w:val="0"/>
        </w:rPr>
        <w:t xml:space="preserve">Email list: </w:t>
      </w:r>
    </w:p>
    <w:p w:rsidR="00000000" w:rsidDel="00000000" w:rsidP="00000000" w:rsidRDefault="00000000" w:rsidRPr="00000000" w14:paraId="00000007">
      <w:pPr>
        <w:spacing w:after="240" w:before="240" w:line="240" w:lineRule="auto"/>
        <w:ind w:left="0" w:firstLine="0"/>
        <w:rPr>
          <w:sz w:val="24"/>
          <w:szCs w:val="24"/>
        </w:rPr>
      </w:pPr>
      <w:hyperlink r:id="rId7">
        <w:r w:rsidDel="00000000" w:rsidR="00000000" w:rsidRPr="00000000">
          <w:rPr>
            <w:color w:val="1155cc"/>
            <w:sz w:val="24"/>
            <w:szCs w:val="24"/>
            <w:u w:val="single"/>
            <w:rtl w:val="0"/>
          </w:rPr>
          <w:t xml:space="preserve">Daniel.Emmons@afit.edu</w:t>
        </w:r>
      </w:hyperlink>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yihua.zheng@nasa.gov</w:t>
        </w:r>
      </w:hyperlink>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mostafa.elalaoui@nasa.gov</w:t>
        </w:r>
      </w:hyperlink>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elon.olsson@nasa.gov</w:t>
        </w:r>
      </w:hyperlink>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ridley@umich.edu</w:t>
        </w:r>
      </w:hyperlink>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gross@bu.edu</w:t>
        </w:r>
      </w:hyperlink>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rwalker@igpp.ucla.edu</w:t>
        </w:r>
      </w:hyperlink>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vivian@amnh.org</w:t>
        </w:r>
      </w:hyperlink>
      <w:r w:rsidDel="00000000" w:rsidR="00000000" w:rsidRPr="00000000">
        <w:rPr>
          <w:sz w:val="24"/>
          <w:szCs w:val="24"/>
          <w:rtl w:val="0"/>
        </w:rPr>
        <w:t xml:space="preserve">; </w:t>
      </w:r>
      <w:hyperlink r:id="rId15">
        <w:r w:rsidDel="00000000" w:rsidR="00000000" w:rsidRPr="00000000">
          <w:rPr>
            <w:color w:val="1155cc"/>
            <w:sz w:val="24"/>
            <w:szCs w:val="24"/>
            <w:u w:val="single"/>
            <w:rtl w:val="0"/>
          </w:rPr>
          <w:t xml:space="preserve">m.leila.mays@nasa.gov</w:t>
        </w:r>
      </w:hyperlink>
      <w:r w:rsidDel="00000000" w:rsidR="00000000" w:rsidRPr="00000000">
        <w:rPr>
          <w:sz w:val="24"/>
          <w:szCs w:val="24"/>
          <w:rtl w:val="0"/>
        </w:rPr>
        <w:t xml:space="preserve">; </w:t>
      </w:r>
      <w:hyperlink r:id="rId16">
        <w:r w:rsidDel="00000000" w:rsidR="00000000" w:rsidRPr="00000000">
          <w:rPr>
            <w:color w:val="1155cc"/>
            <w:sz w:val="24"/>
            <w:szCs w:val="24"/>
            <w:u w:val="single"/>
            <w:rtl w:val="0"/>
          </w:rPr>
          <w:t xml:space="preserve">maria.m.kuznetsova@nasa.gov</w:t>
        </w:r>
      </w:hyperlink>
      <w:r w:rsidDel="00000000" w:rsidR="00000000" w:rsidRPr="00000000">
        <w:rPr>
          <w:sz w:val="24"/>
          <w:szCs w:val="24"/>
          <w:rtl w:val="0"/>
        </w:rPr>
        <w:t xml:space="preserve"> </w:t>
      </w:r>
    </w:p>
    <w:p w:rsidR="00000000" w:rsidDel="00000000" w:rsidP="00000000" w:rsidRDefault="00000000" w:rsidRPr="00000000" w14:paraId="00000008">
      <w:pPr>
        <w:spacing w:after="240" w:before="240" w:line="240" w:lineRule="auto"/>
        <w:ind w:left="0" w:firstLine="0"/>
        <w:rPr>
          <w:sz w:val="24"/>
          <w:szCs w:val="24"/>
        </w:rPr>
      </w:pPr>
      <w:r w:rsidDel="00000000" w:rsidR="00000000" w:rsidRPr="00000000">
        <w:rPr>
          <w:sz w:val="24"/>
          <w:szCs w:val="24"/>
          <w:rtl w:val="0"/>
        </w:rPr>
        <w:t xml:space="preserve">Final Discussion Questions/Assignments</w:t>
      </w:r>
    </w:p>
    <w:p w:rsidR="00000000" w:rsidDel="00000000" w:rsidP="00000000" w:rsidRDefault="00000000" w:rsidRPr="00000000" w14:paraId="00000009">
      <w:pPr>
        <w:numPr>
          <w:ilvl w:val="0"/>
          <w:numId w:val="1"/>
        </w:numPr>
        <w:spacing w:after="0" w:afterAutospacing="0" w:before="240" w:line="240" w:lineRule="auto"/>
        <w:ind w:left="720" w:hanging="360"/>
        <w:rPr>
          <w:rFonts w:ascii="Calibri" w:cs="Calibri" w:eastAsia="Calibri" w:hAnsi="Calibri"/>
        </w:rPr>
      </w:pPr>
      <w:r w:rsidDel="00000000" w:rsidR="00000000" w:rsidRPr="00000000">
        <w:rPr>
          <w:sz w:val="24"/>
          <w:szCs w:val="24"/>
          <w:rtl w:val="0"/>
        </w:rPr>
        <w:t xml:space="preserve">(</w:t>
      </w:r>
      <w:r w:rsidDel="00000000" w:rsidR="00000000" w:rsidRPr="00000000">
        <w:rPr>
          <w:b w:val="1"/>
          <w:sz w:val="24"/>
          <w:szCs w:val="24"/>
          <w:rtl w:val="0"/>
        </w:rPr>
        <w:t xml:space="preserve">Yihua/Rebecca</w:t>
      </w:r>
      <w:r w:rsidDel="00000000" w:rsidR="00000000" w:rsidRPr="00000000">
        <w:rPr>
          <w:sz w:val="24"/>
          <w:szCs w:val="24"/>
          <w:rtl w:val="0"/>
        </w:rPr>
        <w:t xml:space="preserve"> will make slide, ~30s to set the stage) CCMC user workshops, and how to support the CCMC user community (how to use models/tools at CCMC)? (tutorials, how to use models/tools)</w:t>
      </w:r>
    </w:p>
    <w:p w:rsidR="00000000" w:rsidDel="00000000" w:rsidP="00000000" w:rsidRDefault="00000000" w:rsidRPr="00000000" w14:paraId="0000000A">
      <w:pPr>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sz w:val="24"/>
          <w:szCs w:val="24"/>
          <w:rtl w:val="0"/>
        </w:rPr>
        <w:t xml:space="preserve">(</w:t>
      </w:r>
      <w:r w:rsidDel="00000000" w:rsidR="00000000" w:rsidRPr="00000000">
        <w:rPr>
          <w:b w:val="1"/>
          <w:sz w:val="24"/>
          <w:szCs w:val="24"/>
          <w:rtl w:val="0"/>
        </w:rPr>
        <w:t xml:space="preserve">Aaron</w:t>
      </w:r>
      <w:r w:rsidDel="00000000" w:rsidR="00000000" w:rsidRPr="00000000">
        <w:rPr>
          <w:sz w:val="24"/>
          <w:szCs w:val="24"/>
          <w:rtl w:val="0"/>
        </w:rPr>
        <w:t xml:space="preserve">?) What does the community want to see from CCMC in terms of facilitating training for new members of the model development community? (internships? Open source development opportunities? Collaborations?) (Aaron, please clarify. CCMC doesn’t train model developers, but we can collaborate with model developers.)</w:t>
      </w:r>
    </w:p>
    <w:p w:rsidR="00000000" w:rsidDel="00000000" w:rsidP="00000000" w:rsidRDefault="00000000" w:rsidRPr="00000000" w14:paraId="0000000B">
      <w:pPr>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sz w:val="24"/>
          <w:szCs w:val="24"/>
          <w:rtl w:val="0"/>
        </w:rPr>
        <w:t xml:space="preserve">(</w:t>
      </w:r>
      <w:r w:rsidDel="00000000" w:rsidR="00000000" w:rsidRPr="00000000">
        <w:rPr>
          <w:b w:val="1"/>
          <w:sz w:val="24"/>
          <w:szCs w:val="24"/>
          <w:rtl w:val="0"/>
        </w:rPr>
        <w:t xml:space="preserve">Vivian and Ray</w:t>
      </w:r>
      <w:r w:rsidDel="00000000" w:rsidR="00000000" w:rsidRPr="00000000">
        <w:rPr>
          <w:sz w:val="24"/>
          <w:szCs w:val="24"/>
          <w:rtl w:val="0"/>
        </w:rPr>
        <w:t xml:space="preserve">) Best way to use CCMC models and visualization resources in classrooms (undergrad/graduate, K-12 through collaboration?)</w:t>
      </w:r>
    </w:p>
    <w:p w:rsidR="00000000" w:rsidDel="00000000" w:rsidP="00000000" w:rsidRDefault="00000000" w:rsidRPr="00000000" w14:paraId="0000000C">
      <w:pPr>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sz w:val="24"/>
          <w:szCs w:val="24"/>
          <w:rtl w:val="0"/>
        </w:rPr>
        <w:t xml:space="preserve">(</w:t>
      </w:r>
      <w:r w:rsidDel="00000000" w:rsidR="00000000" w:rsidRPr="00000000">
        <w:rPr>
          <w:b w:val="1"/>
          <w:sz w:val="24"/>
          <w:szCs w:val="24"/>
          <w:rtl w:val="0"/>
        </w:rPr>
        <w:t xml:space="preserve">Nick Gross</w:t>
      </w:r>
      <w:r w:rsidDel="00000000" w:rsidR="00000000" w:rsidRPr="00000000">
        <w:rPr>
          <w:sz w:val="24"/>
          <w:szCs w:val="24"/>
          <w:rtl w:val="0"/>
        </w:rPr>
        <w:t xml:space="preserve">) How can CCMC best support and complement community summer schools?</w:t>
      </w:r>
    </w:p>
    <w:p w:rsidR="00000000" w:rsidDel="00000000" w:rsidP="00000000" w:rsidRDefault="00000000" w:rsidRPr="00000000" w14:paraId="0000000D">
      <w:pPr>
        <w:numPr>
          <w:ilvl w:val="1"/>
          <w:numId w:val="1"/>
        </w:numPr>
        <w:spacing w:after="240" w:before="0" w:beforeAutospacing="0" w:line="240" w:lineRule="auto"/>
        <w:ind w:left="1440" w:hanging="360"/>
        <w:rPr>
          <w:sz w:val="24"/>
          <w:szCs w:val="24"/>
        </w:rPr>
      </w:pPr>
      <w:r w:rsidDel="00000000" w:rsidR="00000000" w:rsidRPr="00000000">
        <w:rPr>
          <w:sz w:val="24"/>
          <w:szCs w:val="24"/>
          <w:rtl w:val="0"/>
        </w:rPr>
        <w:t xml:space="preserve">Outline alignment with school standards (HEAT? Scope? Where is this resource?)</w:t>
      </w:r>
    </w:p>
    <w:p w:rsidR="00000000" w:rsidDel="00000000" w:rsidP="00000000" w:rsidRDefault="00000000" w:rsidRPr="00000000" w14:paraId="0000000E">
      <w:pPr>
        <w:spacing w:after="240" w:before="240" w:line="240" w:lineRule="auto"/>
        <w:rPr>
          <w:sz w:val="24"/>
          <w:szCs w:val="24"/>
        </w:rPr>
      </w:pPr>
      <w:r w:rsidDel="00000000" w:rsidR="00000000" w:rsidRPr="00000000">
        <w:rPr>
          <w:sz w:val="24"/>
          <w:szCs w:val="24"/>
          <w:rtl w:val="0"/>
        </w:rPr>
        <w:t xml:space="preserve">Notes:</w:t>
      </w:r>
    </w:p>
    <w:p w:rsidR="00000000" w:rsidDel="00000000" w:rsidP="00000000" w:rsidRDefault="00000000" w:rsidRPr="00000000" w14:paraId="0000000F">
      <w:pPr>
        <w:numPr>
          <w:ilvl w:val="0"/>
          <w:numId w:val="2"/>
        </w:numPr>
        <w:spacing w:after="0" w:afterAutospacing="0" w:before="240" w:line="240" w:lineRule="auto"/>
        <w:ind w:left="720" w:hanging="360"/>
        <w:rPr>
          <w:sz w:val="24"/>
          <w:szCs w:val="24"/>
          <w:u w:val="none"/>
        </w:rPr>
      </w:pPr>
      <w:r w:rsidDel="00000000" w:rsidR="00000000" w:rsidRPr="00000000">
        <w:rPr>
          <w:sz w:val="24"/>
          <w:szCs w:val="24"/>
          <w:rtl w:val="0"/>
        </w:rPr>
        <w:t xml:space="preserve">Link to live notes: </w:t>
      </w:r>
      <w:hyperlink r:id="rId17">
        <w:r w:rsidDel="00000000" w:rsidR="00000000" w:rsidRPr="00000000">
          <w:rPr>
            <w:color w:val="1155cc"/>
            <w:sz w:val="24"/>
            <w:szCs w:val="24"/>
            <w:u w:val="single"/>
            <w:rtl w:val="0"/>
          </w:rPr>
          <w:t xml:space="preserve">https://docs.google.com/document/d/1Sa-ApOMU3uslQnEkAKEY8PTkpz7_yiyRhwJHgMhMIKA/edit?usp=sharing</w:t>
        </w:r>
      </w:hyperlink>
      <w:r w:rsidDel="00000000" w:rsidR="00000000" w:rsidRPr="00000000">
        <w:rPr>
          <w:sz w:val="24"/>
          <w:szCs w:val="24"/>
          <w:rtl w:val="0"/>
        </w:rPr>
        <w:t xml:space="preserve"> </w:t>
      </w:r>
    </w:p>
    <w:p w:rsidR="00000000" w:rsidDel="00000000" w:rsidP="00000000" w:rsidRDefault="00000000" w:rsidRPr="00000000" w14:paraId="00000010">
      <w:pPr>
        <w:numPr>
          <w:ilvl w:val="0"/>
          <w:numId w:val="2"/>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All roles assigned. All questions clarified except the one from Aaron.</w:t>
      </w:r>
    </w:p>
    <w:p w:rsidR="00000000" w:rsidDel="00000000" w:rsidP="00000000" w:rsidRDefault="00000000" w:rsidRPr="00000000" w14:paraId="00000011">
      <w:pPr>
        <w:numPr>
          <w:ilvl w:val="0"/>
          <w:numId w:val="2"/>
        </w:numPr>
        <w:spacing w:after="240" w:before="0" w:beforeAutospacing="0" w:line="240" w:lineRule="auto"/>
        <w:ind w:left="720" w:hanging="360"/>
        <w:rPr>
          <w:sz w:val="24"/>
          <w:szCs w:val="24"/>
          <w:u w:val="none"/>
        </w:rPr>
      </w:pPr>
      <w:r w:rsidDel="00000000" w:rsidR="00000000" w:rsidRPr="00000000">
        <w:rPr>
          <w:sz w:val="24"/>
          <w:szCs w:val="24"/>
          <w:rtl w:val="0"/>
        </w:rPr>
        <w:t xml:space="preserve">Order of questions decided.</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becca Ringuette" w:id="0" w:date="2022-05-24T21:01:19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@m.leila.mays@nasa.gov @Maria.M.Kuznetsova@nasa.gov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the info from the education meeting.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idley@umich.edu" TargetMode="External"/><Relationship Id="rId10" Type="http://schemas.openxmlformats.org/officeDocument/2006/relationships/hyperlink" Target="mailto:elon.olsson@nasa.gov" TargetMode="External"/><Relationship Id="rId13" Type="http://schemas.openxmlformats.org/officeDocument/2006/relationships/hyperlink" Target="mailto:rwalker@igpp.ucla.edu" TargetMode="External"/><Relationship Id="rId12" Type="http://schemas.openxmlformats.org/officeDocument/2006/relationships/hyperlink" Target="mailto:gross@bu.ed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mostafa.elalaoui@nasa.gov" TargetMode="External"/><Relationship Id="rId15" Type="http://schemas.openxmlformats.org/officeDocument/2006/relationships/hyperlink" Target="mailto:m.leila.mays@nasa.gov" TargetMode="External"/><Relationship Id="rId14" Type="http://schemas.openxmlformats.org/officeDocument/2006/relationships/hyperlink" Target="mailto:vivian@amnh.org" TargetMode="External"/><Relationship Id="rId17" Type="http://schemas.openxmlformats.org/officeDocument/2006/relationships/hyperlink" Target="https://docs.google.com/document/d/1Sa-ApOMU3uslQnEkAKEY8PTkpz7_yiyRhwJHgMhMIKA/edit?usp=sharing" TargetMode="External"/><Relationship Id="rId16" Type="http://schemas.openxmlformats.org/officeDocument/2006/relationships/hyperlink" Target="mailto:maria.m.kuznetsova@nasa.go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aniel.Emmons@afit.edu" TargetMode="External"/><Relationship Id="rId8" Type="http://schemas.openxmlformats.org/officeDocument/2006/relationships/hyperlink" Target="mailto:yihua.zheng@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